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1812" w:rsidRDefault="00661812" w:rsidP="00661812">
      <w:pPr>
        <w:pStyle w:val="CRCoverPage"/>
        <w:tabs>
          <w:tab w:val="right" w:pos="9638"/>
        </w:tabs>
        <w:spacing w:after="0"/>
        <w:rPr>
          <w:rFonts w:cs="Arial"/>
          <w:b/>
          <w:noProof/>
          <w:sz w:val="24"/>
        </w:rPr>
      </w:pPr>
      <w:bookmarkStart w:id="0" w:name="_Hlk7173343"/>
      <w:r>
        <w:rPr>
          <w:rFonts w:cs="Arial"/>
          <w:b/>
          <w:noProof/>
          <w:sz w:val="24"/>
        </w:rPr>
        <w:t xml:space="preserve">SA WG2 Meeting #133 </w:t>
      </w:r>
      <w:r>
        <w:rPr>
          <w:rFonts w:cs="Arial"/>
          <w:b/>
          <w:noProof/>
          <w:sz w:val="24"/>
        </w:rPr>
        <w:tab/>
        <w:t>S2-</w:t>
      </w:r>
      <w:r w:rsidRPr="00042CD9">
        <w:rPr>
          <w:rFonts w:cs="Arial"/>
          <w:b/>
          <w:noProof/>
          <w:sz w:val="24"/>
        </w:rPr>
        <w:t>190</w:t>
      </w:r>
      <w:r w:rsidR="00703B26">
        <w:rPr>
          <w:rFonts w:cs="Arial"/>
          <w:b/>
          <w:noProof/>
          <w:sz w:val="24"/>
        </w:rPr>
        <w:t>5044</w:t>
      </w:r>
    </w:p>
    <w:p w:rsidR="00661812" w:rsidRDefault="00661812" w:rsidP="00661812">
      <w:pPr>
        <w:pBdr>
          <w:bottom w:val="single" w:sz="6" w:space="0" w:color="auto"/>
        </w:pBdr>
        <w:tabs>
          <w:tab w:val="right" w:pos="9638"/>
        </w:tabs>
        <w:rPr>
          <w:rFonts w:ascii="Arial" w:hAnsi="Arial" w:cs="Arial"/>
          <w:b/>
          <w:bCs/>
          <w:sz w:val="24"/>
        </w:rPr>
      </w:pPr>
      <w:r w:rsidRPr="00661812">
        <w:rPr>
          <w:rFonts w:ascii="Arial" w:hAnsi="Arial" w:cs="Arial"/>
          <w:b/>
          <w:noProof/>
          <w:color w:val="auto"/>
          <w:sz w:val="24"/>
          <w:lang w:eastAsia="en-US"/>
        </w:rPr>
        <w:t>Reno, Nevada, USA, 13-17 May 2019</w:t>
      </w:r>
      <w:r w:rsidRPr="00793FAB">
        <w:rPr>
          <w:rFonts w:cs="Arial"/>
          <w:b/>
          <w:noProof/>
          <w:sz w:val="22"/>
        </w:rPr>
        <w:tab/>
      </w:r>
      <w:r w:rsidRPr="001E3906">
        <w:rPr>
          <w:rFonts w:ascii="Arial" w:hAnsi="Arial" w:cs="Arial"/>
          <w:b/>
          <w:bCs/>
          <w:color w:val="0000FF"/>
        </w:rPr>
        <w:t>(revision of S2-1</w:t>
      </w:r>
      <w:r>
        <w:rPr>
          <w:rFonts w:ascii="Arial" w:hAnsi="Arial" w:cs="Arial"/>
          <w:b/>
          <w:bCs/>
          <w:color w:val="0000FF"/>
        </w:rPr>
        <w:t>9xxxxx</w:t>
      </w:r>
      <w:r w:rsidRPr="001E3906">
        <w:rPr>
          <w:rFonts w:ascii="Arial" w:hAnsi="Arial" w:cs="Arial"/>
          <w:b/>
          <w:bCs/>
          <w:color w:val="0000FF"/>
        </w:rPr>
        <w:t>)</w:t>
      </w:r>
    </w:p>
    <w:bookmarkEnd w:id="0"/>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3F713F">
        <w:rPr>
          <w:rFonts w:ascii="Arial" w:hAnsi="Arial" w:cs="Arial"/>
          <w:b/>
        </w:rPr>
        <w:t>SA WG2 Chairman</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3F713F" w:rsidRPr="003F713F">
        <w:rPr>
          <w:rFonts w:ascii="Arial" w:hAnsi="Arial" w:cs="Arial"/>
          <w:b/>
        </w:rPr>
        <w:t>SA2</w:t>
      </w:r>
      <w:r w:rsidR="00F81B48">
        <w:rPr>
          <w:rFonts w:ascii="Arial" w:hAnsi="Arial" w:cs="Arial"/>
          <w:b/>
        </w:rPr>
        <w:t>#134</w:t>
      </w:r>
      <w:r w:rsidR="003F713F" w:rsidRPr="003F713F">
        <w:rPr>
          <w:rFonts w:ascii="Arial" w:hAnsi="Arial" w:cs="Arial"/>
          <w:b/>
        </w:rPr>
        <w:t xml:space="preserve"> work planning proposal</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F713F">
        <w:rPr>
          <w:rFonts w:ascii="Arial" w:hAnsi="Arial" w:cs="Arial"/>
          <w:b/>
        </w:rPr>
        <w:t>Endorsement</w:t>
      </w:r>
    </w:p>
    <w:p w:rsidR="00440983" w:rsidRPr="00936C76" w:rsidRDefault="00440983">
      <w:pPr>
        <w:ind w:left="2127" w:hanging="2127"/>
        <w:rPr>
          <w:rFonts w:ascii="Arial" w:hAnsi="Arial" w:cs="Arial"/>
          <w:b/>
        </w:rPr>
      </w:pPr>
      <w:r w:rsidRPr="00936C76">
        <w:rPr>
          <w:rFonts w:ascii="Arial" w:hAnsi="Arial" w:cs="Arial"/>
          <w:b/>
        </w:rPr>
        <w:t>Agenda Item:</w:t>
      </w:r>
      <w:r w:rsidRPr="00936C76">
        <w:rPr>
          <w:rFonts w:ascii="Arial" w:hAnsi="Arial" w:cs="Arial"/>
          <w:b/>
        </w:rPr>
        <w:tab/>
      </w:r>
      <w:r w:rsidR="003F713F">
        <w:rPr>
          <w:rFonts w:ascii="Arial" w:hAnsi="Arial" w:cs="Arial"/>
          <w:b/>
        </w:rPr>
        <w:t>7.2</w:t>
      </w:r>
    </w:p>
    <w:p w:rsidR="00440983" w:rsidRDefault="00440983">
      <w:pPr>
        <w:ind w:left="2127" w:hanging="2127"/>
        <w:rPr>
          <w:rFonts w:ascii="Arial" w:hAnsi="Arial" w:cs="Arial"/>
          <w:b/>
        </w:rPr>
      </w:pPr>
      <w:r w:rsidRPr="00936C76">
        <w:rPr>
          <w:rFonts w:ascii="Arial" w:hAnsi="Arial" w:cs="Arial"/>
          <w:b/>
        </w:rPr>
        <w:t>Work Item / Release:</w:t>
      </w:r>
      <w:r w:rsidRPr="00936C76">
        <w:rPr>
          <w:rFonts w:ascii="Arial" w:hAnsi="Arial" w:cs="Arial"/>
          <w:b/>
        </w:rPr>
        <w:tab/>
      </w:r>
      <w:r w:rsidR="00B04ECD" w:rsidRPr="00B04ECD">
        <w:rPr>
          <w:rFonts w:ascii="Arial" w:hAnsi="Arial" w:cs="Arial"/>
          <w:b/>
        </w:rPr>
        <w:t>5GS_Ph1</w:t>
      </w:r>
      <w:r w:rsidR="00B04ECD">
        <w:rPr>
          <w:rFonts w:ascii="Arial" w:hAnsi="Arial" w:cs="Arial"/>
          <w:b/>
        </w:rPr>
        <w:t xml:space="preserve">, </w:t>
      </w:r>
      <w:r w:rsidR="00936C76">
        <w:rPr>
          <w:rFonts w:ascii="Arial" w:hAnsi="Arial" w:cs="Arial"/>
          <w:b/>
        </w:rPr>
        <w:t>TEI16</w:t>
      </w:r>
    </w:p>
    <w:p w:rsidR="00661812" w:rsidRPr="005D1B95" w:rsidRDefault="00440983">
      <w:pPr>
        <w:rPr>
          <w:rFonts w:ascii="Arial" w:hAnsi="Arial" w:cs="Arial"/>
          <w:i/>
        </w:rPr>
      </w:pPr>
      <w:r w:rsidRPr="005D1B95">
        <w:rPr>
          <w:rFonts w:ascii="Arial" w:hAnsi="Arial" w:cs="Arial"/>
          <w:i/>
        </w:rPr>
        <w:t>Abstract of the contribution:</w:t>
      </w:r>
      <w:r w:rsidR="001D6A6C" w:rsidRPr="005D1B95">
        <w:rPr>
          <w:rFonts w:ascii="Arial" w:hAnsi="Arial" w:cs="Arial"/>
          <w:i/>
        </w:rPr>
        <w:t xml:space="preserve"> This contribution </w:t>
      </w:r>
      <w:r w:rsidR="003F713F">
        <w:rPr>
          <w:rFonts w:ascii="Arial" w:hAnsi="Arial" w:cs="Arial"/>
          <w:i/>
        </w:rPr>
        <w:t>proposes a time budget allocation for SA2#134</w:t>
      </w:r>
      <w:r w:rsidR="00661812" w:rsidRPr="005D1B95">
        <w:rPr>
          <w:rFonts w:ascii="Arial" w:hAnsi="Arial" w:cs="Arial"/>
          <w:i/>
        </w:rPr>
        <w:t>.</w:t>
      </w:r>
    </w:p>
    <w:p w:rsidR="002306B4" w:rsidRDefault="002306B4" w:rsidP="002306B4">
      <w:pPr>
        <w:pStyle w:val="Heading1"/>
      </w:pPr>
      <w:r>
        <w:t>1</w:t>
      </w:r>
      <w:r>
        <w:tab/>
        <w:t>Introduction</w:t>
      </w:r>
    </w:p>
    <w:p w:rsidR="00B25CF2" w:rsidRDefault="00B25CF2" w:rsidP="002306B4">
      <w:pPr>
        <w:rPr>
          <w:rFonts w:ascii="Arial" w:hAnsi="Arial" w:cs="Arial"/>
        </w:rPr>
      </w:pPr>
      <w:r w:rsidRPr="00B25CF2">
        <w:rPr>
          <w:rFonts w:ascii="Arial" w:hAnsi="Arial" w:cs="Arial"/>
        </w:rPr>
        <w:t>With SA2#133 the stage 2 freeze is reached and most R16 items conclude. I</w:t>
      </w:r>
      <w:r>
        <w:rPr>
          <w:rFonts w:ascii="Arial" w:hAnsi="Arial" w:cs="Arial"/>
        </w:rPr>
        <w:t>n the subsequent</w:t>
      </w:r>
      <w:r w:rsidRPr="00B25CF2">
        <w:rPr>
          <w:rFonts w:ascii="Arial" w:hAnsi="Arial" w:cs="Arial"/>
        </w:rPr>
        <w:t xml:space="preserve"> </w:t>
      </w:r>
      <w:r>
        <w:rPr>
          <w:rFonts w:ascii="Arial" w:hAnsi="Arial" w:cs="Arial"/>
        </w:rPr>
        <w:t xml:space="preserve">SA2 </w:t>
      </w:r>
      <w:r w:rsidRPr="00B25CF2">
        <w:rPr>
          <w:rFonts w:ascii="Arial" w:hAnsi="Arial" w:cs="Arial"/>
        </w:rPr>
        <w:t>meetings maintenance work needs to be scheduled, a few items might request exceptions and R17 starts.</w:t>
      </w:r>
      <w:r>
        <w:rPr>
          <w:rFonts w:ascii="Arial" w:hAnsi="Arial" w:cs="Arial"/>
        </w:rPr>
        <w:t xml:space="preserve"> The problem is that there are more Time Units (TUs) requested than SA2#134 provides, which is the only SA2 meeting in the 3</w:t>
      </w:r>
      <w:r w:rsidRPr="002836C8">
        <w:rPr>
          <w:rFonts w:ascii="Arial" w:hAnsi="Arial" w:cs="Arial"/>
        </w:rPr>
        <w:t>rd</w:t>
      </w:r>
      <w:r>
        <w:rPr>
          <w:rFonts w:ascii="Arial" w:hAnsi="Arial" w:cs="Arial"/>
        </w:rPr>
        <w:t xml:space="preserve"> quarter.</w:t>
      </w:r>
    </w:p>
    <w:p w:rsidR="00F81B48" w:rsidRDefault="00B25CF2" w:rsidP="002306B4">
      <w:pPr>
        <w:rPr>
          <w:rFonts w:ascii="Arial" w:hAnsi="Arial" w:cs="Arial"/>
        </w:rPr>
      </w:pPr>
      <w:r>
        <w:rPr>
          <w:rFonts w:ascii="Arial" w:hAnsi="Arial" w:cs="Arial"/>
        </w:rPr>
        <w:t xml:space="preserve">The obviously required prioritisation could be left for TSG SA as done before. A decision be TSG SA would however leave not much time for </w:t>
      </w:r>
      <w:r w:rsidR="00F81B48">
        <w:rPr>
          <w:rFonts w:ascii="Arial" w:hAnsi="Arial" w:cs="Arial"/>
        </w:rPr>
        <w:t xml:space="preserve">preparing input for SA2#134. And it leaves a high level of uncertainty and </w:t>
      </w:r>
      <w:r w:rsidR="000B0E7C">
        <w:rPr>
          <w:rFonts w:ascii="Arial" w:hAnsi="Arial" w:cs="Arial"/>
        </w:rPr>
        <w:t xml:space="preserve">causes </w:t>
      </w:r>
      <w:r w:rsidR="00F81B48">
        <w:rPr>
          <w:rFonts w:ascii="Arial" w:hAnsi="Arial" w:cs="Arial"/>
        </w:rPr>
        <w:t xml:space="preserve">needless preparations as perhaps only 50% of the </w:t>
      </w:r>
      <w:r w:rsidR="000B0E7C">
        <w:rPr>
          <w:rFonts w:ascii="Arial" w:hAnsi="Arial" w:cs="Arial"/>
        </w:rPr>
        <w:t xml:space="preserve">about </w:t>
      </w:r>
      <w:r w:rsidR="00F81B48">
        <w:rPr>
          <w:rFonts w:ascii="Arial" w:hAnsi="Arial" w:cs="Arial"/>
        </w:rPr>
        <w:t>20 R17 items might be scheduled. As an alternative it may be considered to endorse during SA2#133 the items for SA2#134.</w:t>
      </w:r>
    </w:p>
    <w:p w:rsidR="00F81B48" w:rsidRDefault="00F81B48" w:rsidP="002306B4">
      <w:pPr>
        <w:rPr>
          <w:rFonts w:ascii="Arial" w:hAnsi="Arial" w:cs="Arial"/>
        </w:rPr>
      </w:pPr>
      <w:r>
        <w:rPr>
          <w:rFonts w:ascii="Arial" w:hAnsi="Arial" w:cs="Arial"/>
        </w:rPr>
        <w:t xml:space="preserve">As before, maintenance and finalisation of R16 should be prioritized, including any potential exceptions. The work planning sheet shows what is requested, which is the same amount of TUs used previously per meeting for items that are not finalised and might need an exception and about 50% of the TUs used previously per meeting for items that </w:t>
      </w:r>
      <w:r w:rsidR="002836C8">
        <w:rPr>
          <w:rFonts w:ascii="Arial" w:hAnsi="Arial" w:cs="Arial"/>
        </w:rPr>
        <w:t>finalise with SA2#133.</w:t>
      </w:r>
      <w:r>
        <w:rPr>
          <w:rFonts w:ascii="Arial" w:hAnsi="Arial" w:cs="Arial"/>
        </w:rPr>
        <w:t xml:space="preserve"> </w:t>
      </w:r>
      <w:r w:rsidR="000B0E7C" w:rsidRPr="002836C8">
        <w:rPr>
          <w:rFonts w:ascii="Arial" w:hAnsi="Arial" w:cs="Arial"/>
        </w:rPr>
        <w:t>Small WIs and TEI items are considered under general maintenance.</w:t>
      </w:r>
      <w:r w:rsidR="000B0E7C">
        <w:rPr>
          <w:rFonts w:ascii="Arial" w:hAnsi="Arial" w:cs="Arial"/>
        </w:rPr>
        <w:t xml:space="preserve"> R16 and earlier maintenance and exceptions</w:t>
      </w:r>
      <w:r w:rsidR="000B0E7C" w:rsidRPr="002836C8">
        <w:rPr>
          <w:rFonts w:ascii="Arial" w:hAnsi="Arial" w:cs="Arial"/>
        </w:rPr>
        <w:t xml:space="preserve"> </w:t>
      </w:r>
      <w:r w:rsidR="000B0E7C">
        <w:rPr>
          <w:rFonts w:ascii="Arial" w:hAnsi="Arial" w:cs="Arial"/>
        </w:rPr>
        <w:t>sum</w:t>
      </w:r>
      <w:r w:rsidR="00B52A50">
        <w:rPr>
          <w:rFonts w:ascii="Arial" w:hAnsi="Arial" w:cs="Arial"/>
        </w:rPr>
        <w:t xml:space="preserve"> up to 29</w:t>
      </w:r>
      <w:r w:rsidR="000B0E7C" w:rsidRPr="002836C8">
        <w:rPr>
          <w:rFonts w:ascii="Arial" w:hAnsi="Arial" w:cs="Arial"/>
        </w:rPr>
        <w:t xml:space="preserve"> TUs.</w:t>
      </w:r>
    </w:p>
    <w:p w:rsidR="002836C8" w:rsidRPr="002836C8" w:rsidRDefault="002836C8" w:rsidP="002836C8">
      <w:pPr>
        <w:rPr>
          <w:rFonts w:ascii="Arial" w:hAnsi="Arial" w:cs="Arial"/>
        </w:rPr>
      </w:pPr>
      <w:r w:rsidRPr="002836C8">
        <w:rPr>
          <w:rFonts w:ascii="Arial" w:hAnsi="Arial" w:cs="Arial"/>
        </w:rPr>
        <w:t xml:space="preserve">With a planning limit of 42 </w:t>
      </w:r>
      <w:r w:rsidR="00B52A50">
        <w:rPr>
          <w:rFonts w:ascii="Arial" w:hAnsi="Arial" w:cs="Arial"/>
        </w:rPr>
        <w:t>TUs for the meeting it leaves 13</w:t>
      </w:r>
      <w:r w:rsidRPr="002836C8">
        <w:rPr>
          <w:rFonts w:ascii="Arial" w:hAnsi="Arial" w:cs="Arial"/>
        </w:rPr>
        <w:t xml:space="preserve"> TUs for R17 items. </w:t>
      </w:r>
      <w:r w:rsidR="000B0E7C">
        <w:rPr>
          <w:rFonts w:ascii="Arial" w:hAnsi="Arial" w:cs="Arial"/>
        </w:rPr>
        <w:t>Further</w:t>
      </w:r>
      <w:r w:rsidRPr="002836C8">
        <w:rPr>
          <w:rFonts w:ascii="Arial" w:hAnsi="Arial" w:cs="Arial"/>
        </w:rPr>
        <w:t xml:space="preserve"> it leaves 6 or more TUs for any required adjustments, which reaches then the 48…50 TUs that are typically used per meeting.</w:t>
      </w:r>
    </w:p>
    <w:p w:rsidR="00AD0480" w:rsidRDefault="000B0E7C" w:rsidP="002306B4">
      <w:pPr>
        <w:rPr>
          <w:rFonts w:ascii="Arial" w:hAnsi="Arial" w:cs="Arial"/>
        </w:rPr>
      </w:pPr>
      <w:r>
        <w:rPr>
          <w:rFonts w:ascii="Arial" w:hAnsi="Arial" w:cs="Arial"/>
        </w:rPr>
        <w:t xml:space="preserve">To avoid any efforts on more sophisticated </w:t>
      </w:r>
      <w:r w:rsidR="00BB3596">
        <w:rPr>
          <w:rFonts w:ascii="Arial" w:hAnsi="Arial" w:cs="Arial"/>
        </w:rPr>
        <w:t>prioritisation exercises</w:t>
      </w:r>
      <w:r>
        <w:rPr>
          <w:rFonts w:ascii="Arial" w:hAnsi="Arial" w:cs="Arial"/>
        </w:rPr>
        <w:t xml:space="preserve"> it may be considered to establish a prioritised order of the R17 items by the number of supporting (groups of) companies, </w:t>
      </w:r>
      <w:r w:rsidR="00BB3596">
        <w:rPr>
          <w:rFonts w:ascii="Arial" w:hAnsi="Arial" w:cs="Arial"/>
        </w:rPr>
        <w:t xml:space="preserve">i.e. </w:t>
      </w:r>
      <w:r>
        <w:rPr>
          <w:rFonts w:ascii="Arial" w:hAnsi="Arial" w:cs="Arial"/>
        </w:rPr>
        <w:t>not by supporting individual members</w:t>
      </w:r>
      <w:r w:rsidR="00BB3596">
        <w:rPr>
          <w:rFonts w:ascii="Arial" w:hAnsi="Arial" w:cs="Arial"/>
        </w:rPr>
        <w:t xml:space="preserve"> as some have multiple memberships</w:t>
      </w:r>
      <w:r>
        <w:rPr>
          <w:rFonts w:ascii="Arial" w:hAnsi="Arial" w:cs="Arial"/>
        </w:rPr>
        <w:t xml:space="preserve">. And assign </w:t>
      </w:r>
      <w:r w:rsidR="00BB3596">
        <w:rPr>
          <w:rFonts w:ascii="Arial" w:hAnsi="Arial" w:cs="Arial"/>
        </w:rPr>
        <w:t xml:space="preserve">in SA2#134 </w:t>
      </w:r>
      <w:r>
        <w:rPr>
          <w:rFonts w:ascii="Arial" w:hAnsi="Arial" w:cs="Arial"/>
        </w:rPr>
        <w:t xml:space="preserve">1 TU </w:t>
      </w:r>
      <w:r w:rsidR="00BB3596">
        <w:rPr>
          <w:rFonts w:ascii="Arial" w:hAnsi="Arial" w:cs="Arial"/>
        </w:rPr>
        <w:t>each to the thirteen</w:t>
      </w:r>
      <w:r>
        <w:rPr>
          <w:rFonts w:ascii="Arial" w:hAnsi="Arial" w:cs="Arial"/>
        </w:rPr>
        <w:t xml:space="preserve"> R17 items with the highest numbers of support. All R17 items are from a similar time frame so that supporting companies should have applied similar criteria, when deciding for their support.</w:t>
      </w:r>
      <w:r w:rsidR="00AD0480">
        <w:rPr>
          <w:rFonts w:ascii="Arial" w:hAnsi="Arial" w:cs="Arial"/>
        </w:rPr>
        <w:t xml:space="preserve"> R17 follow-up items where exceptions are requested for the related R16 item should not be scheduled for SA2#134.</w:t>
      </w:r>
    </w:p>
    <w:p w:rsidR="000D0CC7" w:rsidRDefault="00C77192" w:rsidP="000D0CC7">
      <w:pPr>
        <w:pStyle w:val="Heading1"/>
      </w:pPr>
      <w:r>
        <w:t>2</w:t>
      </w:r>
      <w:r w:rsidR="002306B4">
        <w:tab/>
      </w:r>
      <w:r w:rsidR="000D0CC7">
        <w:t>Proposal</w:t>
      </w:r>
    </w:p>
    <w:p w:rsidR="000B0E7C" w:rsidRPr="00C77192" w:rsidRDefault="000B0E7C" w:rsidP="002306B4">
      <w:pPr>
        <w:rPr>
          <w:rFonts w:ascii="Arial" w:hAnsi="Arial" w:cs="Arial"/>
        </w:rPr>
      </w:pPr>
      <w:r w:rsidRPr="00C77192">
        <w:rPr>
          <w:rFonts w:ascii="Arial" w:hAnsi="Arial" w:cs="Arial"/>
        </w:rPr>
        <w:t xml:space="preserve">For SA2#134 it is proposed to allocate to </w:t>
      </w:r>
      <w:r w:rsidR="00AD0480">
        <w:rPr>
          <w:rFonts w:ascii="Arial" w:hAnsi="Arial" w:cs="Arial"/>
        </w:rPr>
        <w:t>R16 and earlier maintenance items</w:t>
      </w:r>
      <w:r w:rsidRPr="00C77192">
        <w:rPr>
          <w:rFonts w:ascii="Arial" w:hAnsi="Arial" w:cs="Arial"/>
        </w:rPr>
        <w:t xml:space="preserve"> and </w:t>
      </w:r>
      <w:r w:rsidR="00AD0480">
        <w:rPr>
          <w:rFonts w:ascii="Arial" w:hAnsi="Arial" w:cs="Arial"/>
        </w:rPr>
        <w:t xml:space="preserve">to </w:t>
      </w:r>
      <w:r w:rsidRPr="00C77192">
        <w:rPr>
          <w:rFonts w:ascii="Arial" w:hAnsi="Arial" w:cs="Arial"/>
        </w:rPr>
        <w:t xml:space="preserve">R16 </w:t>
      </w:r>
      <w:r w:rsidR="001B01EF">
        <w:rPr>
          <w:rFonts w:ascii="Arial" w:hAnsi="Arial" w:cs="Arial"/>
        </w:rPr>
        <w:t>exceptions TUs as requested (as</w:t>
      </w:r>
      <w:r w:rsidRPr="00C77192">
        <w:rPr>
          <w:rFonts w:ascii="Arial" w:hAnsi="Arial" w:cs="Arial"/>
        </w:rPr>
        <w:t xml:space="preserve"> shown in the </w:t>
      </w:r>
      <w:r w:rsidR="001B01EF">
        <w:rPr>
          <w:rFonts w:ascii="Arial" w:hAnsi="Arial" w:cs="Arial"/>
        </w:rPr>
        <w:t xml:space="preserve">SA2 </w:t>
      </w:r>
      <w:r w:rsidRPr="00C77192">
        <w:rPr>
          <w:rFonts w:ascii="Arial" w:hAnsi="Arial" w:cs="Arial"/>
        </w:rPr>
        <w:t xml:space="preserve">work planning sheet), which sums up to </w:t>
      </w:r>
      <w:r w:rsidR="00B52A50">
        <w:rPr>
          <w:rFonts w:ascii="Arial" w:hAnsi="Arial" w:cs="Arial"/>
        </w:rPr>
        <w:t>29</w:t>
      </w:r>
      <w:r w:rsidRPr="00C77192">
        <w:rPr>
          <w:rFonts w:ascii="Arial" w:hAnsi="Arial" w:cs="Arial"/>
        </w:rPr>
        <w:t xml:space="preserve"> TUs.</w:t>
      </w:r>
    </w:p>
    <w:p w:rsidR="000B0E7C" w:rsidRDefault="000B0E7C" w:rsidP="002306B4">
      <w:pPr>
        <w:rPr>
          <w:rFonts w:ascii="Arial" w:hAnsi="Arial" w:cs="Arial"/>
        </w:rPr>
      </w:pPr>
      <w:r w:rsidRPr="00C77192">
        <w:rPr>
          <w:rFonts w:ascii="Arial" w:hAnsi="Arial" w:cs="Arial"/>
        </w:rPr>
        <w:t xml:space="preserve">Further it is proposed to assign 1 TU each to the </w:t>
      </w:r>
      <w:r w:rsidR="00B52A50">
        <w:rPr>
          <w:rFonts w:ascii="Arial" w:hAnsi="Arial" w:cs="Arial"/>
        </w:rPr>
        <w:t>thirteen</w:t>
      </w:r>
      <w:r w:rsidR="00C77192" w:rsidRPr="00C77192">
        <w:rPr>
          <w:rFonts w:ascii="Arial" w:hAnsi="Arial" w:cs="Arial"/>
        </w:rPr>
        <w:t xml:space="preserve"> </w:t>
      </w:r>
      <w:r w:rsidRPr="00C77192">
        <w:rPr>
          <w:rFonts w:ascii="Arial" w:hAnsi="Arial" w:cs="Arial"/>
        </w:rPr>
        <w:t xml:space="preserve">R17 items with the </w:t>
      </w:r>
      <w:r w:rsidR="00C77192" w:rsidRPr="00C77192">
        <w:rPr>
          <w:rFonts w:ascii="Arial" w:hAnsi="Arial" w:cs="Arial"/>
        </w:rPr>
        <w:t>highest numbers of supporting group of companies based on the status by the end of SA2#133, including</w:t>
      </w:r>
      <w:r w:rsidR="001B01EF">
        <w:rPr>
          <w:rFonts w:ascii="Arial" w:hAnsi="Arial" w:cs="Arial"/>
        </w:rPr>
        <w:t xml:space="preserve"> the outcome of</w:t>
      </w:r>
      <w:r w:rsidR="00C77192" w:rsidRPr="00C77192">
        <w:rPr>
          <w:rFonts w:ascii="Arial" w:hAnsi="Arial" w:cs="Arial"/>
        </w:rPr>
        <w:t xml:space="preserve"> any potential email approval.</w:t>
      </w:r>
      <w:r w:rsidR="00AD0480">
        <w:rPr>
          <w:rFonts w:ascii="Arial" w:hAnsi="Arial" w:cs="Arial"/>
        </w:rPr>
        <w:t xml:space="preserve"> Follow-up R17 items should be excluded, if there are exceptions requested for the related R16 item.</w:t>
      </w:r>
    </w:p>
    <w:p w:rsidR="00C77192" w:rsidRDefault="00C77192" w:rsidP="002306B4">
      <w:pPr>
        <w:rPr>
          <w:rFonts w:ascii="Arial" w:hAnsi="Arial" w:cs="Arial"/>
        </w:rPr>
      </w:pPr>
    </w:p>
    <w:p w:rsidR="00C77192" w:rsidRDefault="00C77192" w:rsidP="00C77192">
      <w:pPr>
        <w:pStyle w:val="Heading1"/>
      </w:pPr>
      <w:r>
        <w:t>3</w:t>
      </w:r>
      <w:r>
        <w:tab/>
        <w:t>Annex</w:t>
      </w:r>
      <w:r w:rsidR="00B52A50">
        <w:t xml:space="preserve"> – work plan excerpt </w:t>
      </w:r>
      <w:r w:rsidR="00BB3596">
        <w:t>for illustration</w:t>
      </w:r>
    </w:p>
    <w:p w:rsidR="0050329C" w:rsidRPr="0050329C" w:rsidRDefault="0050329C" w:rsidP="0050329C">
      <w:r>
        <w:t>It shows for Q3/SA2#134 what is requested so far. The light green column is for summing up all R16 and before maintenance work and potential exceptions.  The SA2#133 columns are included for comparing how many TUs the items used in previous meetings.</w:t>
      </w:r>
      <w:r w:rsidR="0027106A">
        <w:t xml:space="preserve"> Yellow highlighted items are proposed and not (yet) agreed.</w:t>
      </w:r>
    </w:p>
    <w:p w:rsidR="00C77192" w:rsidRPr="00C77192" w:rsidRDefault="00B52A50" w:rsidP="002306B4">
      <w:pPr>
        <w:rPr>
          <w:rFonts w:ascii="Arial" w:hAnsi="Arial" w:cs="Arial"/>
        </w:rPr>
      </w:pPr>
      <w:r>
        <w:rPr>
          <w:rFonts w:ascii="Arial" w:hAnsi="Arial" w:cs="Arial"/>
          <w:noProof/>
          <w:lang w:val="de-DE" w:eastAsia="de-DE"/>
        </w:rPr>
        <w:lastRenderedPageBreak/>
        <w:drawing>
          <wp:inline distT="0" distB="0" distL="0" distR="0">
            <wp:extent cx="2413000" cy="57467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13000" cy="5746750"/>
                    </a:xfrm>
                    <a:prstGeom prst="rect">
                      <a:avLst/>
                    </a:prstGeom>
                    <a:noFill/>
                    <a:ln>
                      <a:noFill/>
                    </a:ln>
                  </pic:spPr>
                </pic:pic>
              </a:graphicData>
            </a:graphic>
          </wp:inline>
        </w:drawing>
      </w:r>
      <w:bookmarkStart w:id="1" w:name="_GoBack"/>
      <w:bookmarkEnd w:id="1"/>
    </w:p>
    <w:sectPr w:rsidR="00C77192" w:rsidRPr="00C77192">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8A" w:rsidRDefault="00C4288A">
      <w:r>
        <w:separator/>
      </w:r>
    </w:p>
    <w:p w:rsidR="00C4288A" w:rsidRDefault="00C4288A"/>
  </w:endnote>
  <w:endnote w:type="continuationSeparator" w:id="0">
    <w:p w:rsidR="00C4288A" w:rsidRDefault="00C4288A">
      <w:r>
        <w:continuationSeparator/>
      </w:r>
    </w:p>
    <w:p w:rsidR="00C4288A" w:rsidRDefault="00C428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8A" w:rsidRDefault="00C4288A">
      <w:r>
        <w:separator/>
      </w:r>
    </w:p>
    <w:p w:rsidR="00C4288A" w:rsidRDefault="00C4288A"/>
  </w:footnote>
  <w:footnote w:type="continuationSeparator" w:id="0">
    <w:p w:rsidR="00C4288A" w:rsidRDefault="00C4288A">
      <w:r>
        <w:continuationSeparator/>
      </w:r>
    </w:p>
    <w:p w:rsidR="00C4288A" w:rsidRDefault="00C4288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7106A">
      <w:rPr>
        <w:rFonts w:ascii="Arial" w:hAnsi="Arial" w:cs="Arial"/>
        <w:b/>
        <w:bCs/>
        <w:noProof/>
        <w:sz w:val="18"/>
      </w:rPr>
      <w:t>2</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30CA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E870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3B80C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5E67A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69E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4044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1613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72604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EE447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4CD0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193751A"/>
    <w:multiLevelType w:val="hybridMultilevel"/>
    <w:tmpl w:val="08F27AD4"/>
    <w:lvl w:ilvl="0" w:tplc="37BCA5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3543CFA"/>
    <w:multiLevelType w:val="hybridMultilevel"/>
    <w:tmpl w:val="0018F1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31F0296"/>
    <w:multiLevelType w:val="hybridMultilevel"/>
    <w:tmpl w:val="9020B416"/>
    <w:lvl w:ilvl="0" w:tplc="7BB8A92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E424420"/>
    <w:multiLevelType w:val="hybridMultilevel"/>
    <w:tmpl w:val="37FC303E"/>
    <w:lvl w:ilvl="0" w:tplc="2290389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DC83415"/>
    <w:multiLevelType w:val="hybridMultilevel"/>
    <w:tmpl w:val="942A8F00"/>
    <w:lvl w:ilvl="0" w:tplc="D2D8566A">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AFD67B0"/>
    <w:multiLevelType w:val="hybridMultilevel"/>
    <w:tmpl w:val="5FF4AB7C"/>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15:restartNumberingAfterBreak="0">
    <w:nsid w:val="752B323E"/>
    <w:multiLevelType w:val="hybridMultilevel"/>
    <w:tmpl w:val="685CE9E4"/>
    <w:lvl w:ilvl="0" w:tplc="041D000F">
      <w:start w:val="1"/>
      <w:numFmt w:val="decimal"/>
      <w:lvlText w:val="%1."/>
      <w:lvlJc w:val="left"/>
      <w:pPr>
        <w:ind w:left="720" w:hanging="360"/>
      </w:pPr>
      <w:rPr>
        <w:rFonts w:hint="default"/>
      </w:rPr>
    </w:lvl>
    <w:lvl w:ilvl="1" w:tplc="041D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1"/>
  </w:num>
  <w:num w:numId="3">
    <w:abstractNumId w:val="20"/>
  </w:num>
  <w:num w:numId="4">
    <w:abstractNumId w:val="11"/>
  </w:num>
  <w:num w:numId="5">
    <w:abstractNumId w:val="28"/>
  </w:num>
  <w:num w:numId="6">
    <w:abstractNumId w:val="16"/>
  </w:num>
  <w:num w:numId="7">
    <w:abstractNumId w:val="15"/>
  </w:num>
  <w:num w:numId="8">
    <w:abstractNumId w:val="23"/>
  </w:num>
  <w:num w:numId="9">
    <w:abstractNumId w:val="22"/>
  </w:num>
  <w:num w:numId="10">
    <w:abstractNumId w:val="18"/>
  </w:num>
  <w:num w:numId="11">
    <w:abstractNumId w:val="12"/>
  </w:num>
  <w:num w:numId="12">
    <w:abstractNumId w:val="30"/>
  </w:num>
  <w:num w:numId="13">
    <w:abstractNumId w:val="26"/>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7"/>
  </w:num>
  <w:num w:numId="26">
    <w:abstractNumId w:val="27"/>
  </w:num>
  <w:num w:numId="27">
    <w:abstractNumId w:val="14"/>
  </w:num>
  <w:num w:numId="28">
    <w:abstractNumId w:val="29"/>
  </w:num>
  <w:num w:numId="29">
    <w:abstractNumId w:val="25"/>
  </w:num>
  <w:num w:numId="30">
    <w:abstractNumId w:val="19"/>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22BA"/>
    <w:rsid w:val="000328AF"/>
    <w:rsid w:val="00077D47"/>
    <w:rsid w:val="000850FC"/>
    <w:rsid w:val="000873E2"/>
    <w:rsid w:val="000B0E7C"/>
    <w:rsid w:val="000C62BB"/>
    <w:rsid w:val="000D0CC7"/>
    <w:rsid w:val="000E33F1"/>
    <w:rsid w:val="000F068F"/>
    <w:rsid w:val="001028E5"/>
    <w:rsid w:val="001664B0"/>
    <w:rsid w:val="001A3C0F"/>
    <w:rsid w:val="001B01EF"/>
    <w:rsid w:val="001D6A6C"/>
    <w:rsid w:val="00216BE9"/>
    <w:rsid w:val="002276B7"/>
    <w:rsid w:val="002306B4"/>
    <w:rsid w:val="00236555"/>
    <w:rsid w:val="0027106A"/>
    <w:rsid w:val="00271CBA"/>
    <w:rsid w:val="002836C8"/>
    <w:rsid w:val="00287EF5"/>
    <w:rsid w:val="002A02A9"/>
    <w:rsid w:val="002D0297"/>
    <w:rsid w:val="002E7C6F"/>
    <w:rsid w:val="0031702D"/>
    <w:rsid w:val="003521FA"/>
    <w:rsid w:val="003553E9"/>
    <w:rsid w:val="00393D0A"/>
    <w:rsid w:val="003B7121"/>
    <w:rsid w:val="003C6B4D"/>
    <w:rsid w:val="003F12D4"/>
    <w:rsid w:val="003F6D81"/>
    <w:rsid w:val="003F713F"/>
    <w:rsid w:val="00411EFB"/>
    <w:rsid w:val="00440983"/>
    <w:rsid w:val="0046550F"/>
    <w:rsid w:val="00474B2E"/>
    <w:rsid w:val="004934E0"/>
    <w:rsid w:val="004A2E8B"/>
    <w:rsid w:val="004C34C8"/>
    <w:rsid w:val="0050329C"/>
    <w:rsid w:val="00505D35"/>
    <w:rsid w:val="005326B5"/>
    <w:rsid w:val="005509C5"/>
    <w:rsid w:val="005779D0"/>
    <w:rsid w:val="00590A0B"/>
    <w:rsid w:val="005D1B95"/>
    <w:rsid w:val="005E44C2"/>
    <w:rsid w:val="00630A2E"/>
    <w:rsid w:val="00631D3A"/>
    <w:rsid w:val="006612B2"/>
    <w:rsid w:val="00661812"/>
    <w:rsid w:val="00666F33"/>
    <w:rsid w:val="006868ED"/>
    <w:rsid w:val="00692A03"/>
    <w:rsid w:val="006A7601"/>
    <w:rsid w:val="00703B26"/>
    <w:rsid w:val="007059C7"/>
    <w:rsid w:val="0072579E"/>
    <w:rsid w:val="0073482C"/>
    <w:rsid w:val="00743D41"/>
    <w:rsid w:val="0075214F"/>
    <w:rsid w:val="00760464"/>
    <w:rsid w:val="007939FE"/>
    <w:rsid w:val="00795772"/>
    <w:rsid w:val="007A6DBE"/>
    <w:rsid w:val="007C23F9"/>
    <w:rsid w:val="00807290"/>
    <w:rsid w:val="00817841"/>
    <w:rsid w:val="0086303F"/>
    <w:rsid w:val="00896618"/>
    <w:rsid w:val="008C401B"/>
    <w:rsid w:val="00910E42"/>
    <w:rsid w:val="00924410"/>
    <w:rsid w:val="00936C76"/>
    <w:rsid w:val="009A239B"/>
    <w:rsid w:val="009A4532"/>
    <w:rsid w:val="009C61B9"/>
    <w:rsid w:val="00A41677"/>
    <w:rsid w:val="00A51EE2"/>
    <w:rsid w:val="00A63E51"/>
    <w:rsid w:val="00AA7B8F"/>
    <w:rsid w:val="00AD0480"/>
    <w:rsid w:val="00AF19E1"/>
    <w:rsid w:val="00B04ECD"/>
    <w:rsid w:val="00B25CF2"/>
    <w:rsid w:val="00B52A50"/>
    <w:rsid w:val="00B87CDF"/>
    <w:rsid w:val="00BB3596"/>
    <w:rsid w:val="00BC4273"/>
    <w:rsid w:val="00BC62BF"/>
    <w:rsid w:val="00BF5B4E"/>
    <w:rsid w:val="00BF5CC5"/>
    <w:rsid w:val="00C146BB"/>
    <w:rsid w:val="00C323CC"/>
    <w:rsid w:val="00C4288A"/>
    <w:rsid w:val="00C47B70"/>
    <w:rsid w:val="00C77192"/>
    <w:rsid w:val="00C84887"/>
    <w:rsid w:val="00C86E8A"/>
    <w:rsid w:val="00CC5766"/>
    <w:rsid w:val="00CF6476"/>
    <w:rsid w:val="00D31BDD"/>
    <w:rsid w:val="00D33134"/>
    <w:rsid w:val="00DC7B30"/>
    <w:rsid w:val="00DD0C0E"/>
    <w:rsid w:val="00DD623F"/>
    <w:rsid w:val="00DD7403"/>
    <w:rsid w:val="00DE12AA"/>
    <w:rsid w:val="00DF7FB6"/>
    <w:rsid w:val="00E31FB6"/>
    <w:rsid w:val="00EE3265"/>
    <w:rsid w:val="00EE3B2E"/>
    <w:rsid w:val="00EE5A44"/>
    <w:rsid w:val="00F81B48"/>
    <w:rsid w:val="00F9126D"/>
    <w:rsid w:val="00FC56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AA07DEE-FD1A-40AA-BADE-C348530AF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1"/>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DC7B30"/>
    <w:pPr>
      <w:spacing w:after="0"/>
    </w:pPr>
    <w:rPr>
      <w:rFonts w:ascii="Segoe UI" w:hAnsi="Segoe UI" w:cs="Segoe UI"/>
      <w:sz w:val="18"/>
      <w:szCs w:val="18"/>
    </w:rPr>
  </w:style>
  <w:style w:type="character" w:customStyle="1" w:styleId="BalloonTextChar">
    <w:name w:val="Balloon Text Char"/>
    <w:link w:val="BalloonText"/>
    <w:rsid w:val="00DC7B30"/>
    <w:rPr>
      <w:rFonts w:ascii="Segoe UI" w:hAnsi="Segoe UI" w:cs="Segoe UI"/>
      <w:color w:val="000000"/>
      <w:sz w:val="18"/>
      <w:szCs w:val="18"/>
      <w:lang w:eastAsia="ja-JP"/>
    </w:rPr>
  </w:style>
  <w:style w:type="character" w:styleId="CommentReference">
    <w:name w:val="annotation reference"/>
    <w:rsid w:val="007939FE"/>
    <w:rPr>
      <w:sz w:val="16"/>
      <w:szCs w:val="16"/>
    </w:rPr>
  </w:style>
  <w:style w:type="paragraph" w:styleId="CommentText">
    <w:name w:val="annotation text"/>
    <w:basedOn w:val="Normal"/>
    <w:link w:val="CommentTextChar"/>
    <w:rsid w:val="007939FE"/>
  </w:style>
  <w:style w:type="character" w:customStyle="1" w:styleId="CommentTextChar">
    <w:name w:val="Comment Text Char"/>
    <w:link w:val="CommentText"/>
    <w:rsid w:val="007939FE"/>
    <w:rPr>
      <w:color w:val="000000"/>
      <w:lang w:eastAsia="ja-JP"/>
    </w:rPr>
  </w:style>
  <w:style w:type="paragraph" w:styleId="CommentSubject">
    <w:name w:val="annotation subject"/>
    <w:basedOn w:val="CommentText"/>
    <w:next w:val="CommentText"/>
    <w:link w:val="CommentSubjectChar"/>
    <w:rsid w:val="007939FE"/>
    <w:rPr>
      <w:b/>
      <w:bCs/>
    </w:rPr>
  </w:style>
  <w:style w:type="character" w:customStyle="1" w:styleId="CommentSubjectChar">
    <w:name w:val="Comment Subject Char"/>
    <w:link w:val="CommentSubject"/>
    <w:rsid w:val="007939FE"/>
    <w:rPr>
      <w:b/>
      <w:bCs/>
      <w:color w:val="000000"/>
      <w:lang w:eastAsia="ja-JP"/>
    </w:rPr>
  </w:style>
  <w:style w:type="paragraph" w:customStyle="1" w:styleId="CRCoverPage">
    <w:name w:val="CR Cover Page"/>
    <w:link w:val="CRCoverPageZchn"/>
    <w:rsid w:val="00661812"/>
    <w:pPr>
      <w:spacing w:after="120"/>
    </w:pPr>
    <w:rPr>
      <w:rFonts w:ascii="Arial" w:hAnsi="Arial"/>
      <w:lang w:val="en-GB" w:eastAsia="en-US"/>
    </w:rPr>
  </w:style>
  <w:style w:type="character" w:customStyle="1" w:styleId="CRCoverPageZchn">
    <w:name w:val="CR Cover Page Zchn"/>
    <w:link w:val="CRCoverPage"/>
    <w:rsid w:val="00661812"/>
    <w:rPr>
      <w:rFonts w:ascii="Arial" w:hAnsi="Arial"/>
      <w:lang w:eastAsia="en-US"/>
    </w:rPr>
  </w:style>
  <w:style w:type="character" w:customStyle="1" w:styleId="B1Char1">
    <w:name w:val="B1 Char1"/>
    <w:link w:val="B1"/>
    <w:rsid w:val="00807290"/>
    <w:rPr>
      <w:color w:val="000000"/>
      <w:lang w:eastAsia="ja-JP"/>
    </w:rPr>
  </w:style>
  <w:style w:type="character" w:customStyle="1" w:styleId="NOChar">
    <w:name w:val="NO Char"/>
    <w:link w:val="NO"/>
    <w:rsid w:val="00807290"/>
    <w:rPr>
      <w:color w:val="000000"/>
      <w:lang w:eastAsia="ja-JP"/>
    </w:rPr>
  </w:style>
  <w:style w:type="paragraph" w:styleId="Revision">
    <w:name w:val="Revision"/>
    <w:hidden/>
    <w:uiPriority w:val="99"/>
    <w:semiHidden/>
    <w:rsid w:val="002306B4"/>
    <w:rPr>
      <w:color w:val="000000"/>
      <w:lang w:val="en-GB" w:eastAsia="ja-JP"/>
    </w:rPr>
  </w:style>
  <w:style w:type="character" w:customStyle="1" w:styleId="abstractlabel">
    <w:name w:val="abstractlabel"/>
    <w:basedOn w:val="DefaultParagraphFont"/>
    <w:rsid w:val="003F71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51545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039D9-CC40-4103-9FFD-4B80CE8AD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448</Words>
  <Characters>2824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Frank Mademann 2</cp:lastModifiedBy>
  <cp:revision>8</cp:revision>
  <cp:lastPrinted>2003-09-26T09:29:00Z</cp:lastPrinted>
  <dcterms:created xsi:type="dcterms:W3CDTF">2019-05-07T09:35:00Z</dcterms:created>
  <dcterms:modified xsi:type="dcterms:W3CDTF">2019-05-07T13:45:00Z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1557212318</vt:lpwstr>
  </property>
</Properties>
</file>